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926" w14:textId="77777777" w:rsidR="001E1422" w:rsidRPr="002E62E1" w:rsidRDefault="002E62E1" w:rsidP="002E62E1">
      <w:pPr>
        <w:spacing w:after="0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715D90" wp14:editId="1F1F2B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2" name="Picture 2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2E1">
        <w:rPr>
          <w:rFonts w:ascii="Arial" w:hAnsi="Arial" w:cs="Arial"/>
          <w:b/>
          <w:sz w:val="24"/>
        </w:rPr>
        <w:t>PSAB</w:t>
      </w:r>
    </w:p>
    <w:p w14:paraId="524A9805" w14:textId="23440323" w:rsidR="002E62E1" w:rsidRDefault="002E62E1" w:rsidP="002E62E1">
      <w:pPr>
        <w:spacing w:after="0"/>
        <w:rPr>
          <w:rFonts w:ascii="Arial" w:hAnsi="Arial" w:cs="Arial"/>
          <w:b/>
          <w:sz w:val="28"/>
        </w:rPr>
      </w:pPr>
      <w:r w:rsidRPr="002E62E1">
        <w:rPr>
          <w:rFonts w:ascii="Arial" w:hAnsi="Arial" w:cs="Arial"/>
          <w:b/>
          <w:sz w:val="28"/>
        </w:rPr>
        <w:t xml:space="preserve">Quality of Referrals and </w:t>
      </w:r>
      <w:r w:rsidR="00FB2820" w:rsidRPr="002E62E1">
        <w:rPr>
          <w:rFonts w:ascii="Arial" w:hAnsi="Arial" w:cs="Arial"/>
          <w:b/>
          <w:sz w:val="28"/>
        </w:rPr>
        <w:t>Decision-Making</w:t>
      </w:r>
      <w:r w:rsidRPr="002E62E1">
        <w:rPr>
          <w:rFonts w:ascii="Arial" w:hAnsi="Arial" w:cs="Arial"/>
          <w:b/>
          <w:sz w:val="28"/>
        </w:rPr>
        <w:t xml:space="preserve"> Audit</w:t>
      </w:r>
    </w:p>
    <w:p w14:paraId="12B6E357" w14:textId="77777777" w:rsidR="002E62E1" w:rsidRDefault="002E62E1" w:rsidP="002E62E1">
      <w:pPr>
        <w:spacing w:after="0"/>
        <w:rPr>
          <w:rFonts w:ascii="Arial" w:hAnsi="Arial" w:cs="Arial"/>
          <w:b/>
          <w:sz w:val="28"/>
        </w:rPr>
      </w:pPr>
    </w:p>
    <w:p w14:paraId="0D3C4D30" w14:textId="77777777" w:rsidR="002E62E1" w:rsidRDefault="002E62E1" w:rsidP="002E62E1">
      <w:pPr>
        <w:spacing w:after="0"/>
        <w:rPr>
          <w:rFonts w:ascii="Arial" w:hAnsi="Arial" w:cs="Arial"/>
          <w:b/>
          <w:sz w:val="24"/>
        </w:rPr>
      </w:pPr>
    </w:p>
    <w:p w14:paraId="5D69CFFA" w14:textId="77777777" w:rsidR="002E62E1" w:rsidRDefault="002E62E1" w:rsidP="002E62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Purpose</w:t>
      </w:r>
    </w:p>
    <w:p w14:paraId="3F5C83BC" w14:textId="77777777" w:rsidR="002E62E1" w:rsidRDefault="002E62E1" w:rsidP="002E62E1">
      <w:pPr>
        <w:spacing w:after="0"/>
        <w:rPr>
          <w:rFonts w:ascii="Arial" w:hAnsi="Arial" w:cs="Arial"/>
          <w:b/>
          <w:sz w:val="24"/>
        </w:rPr>
      </w:pPr>
    </w:p>
    <w:p w14:paraId="1A44A3FA" w14:textId="239144F6" w:rsidR="000E3BBE" w:rsidRDefault="000E3BBE" w:rsidP="000E3B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purpose of this audit </w:t>
      </w:r>
      <w:r w:rsidR="0007141F">
        <w:rPr>
          <w:rFonts w:ascii="Arial" w:hAnsi="Arial" w:cs="Arial"/>
          <w:sz w:val="24"/>
        </w:rPr>
        <w:t>will be to</w:t>
      </w:r>
      <w:r>
        <w:rPr>
          <w:rFonts w:ascii="Arial" w:hAnsi="Arial" w:cs="Arial"/>
          <w:sz w:val="24"/>
        </w:rPr>
        <w:t xml:space="preserve"> assess two key aspects of the MASH triage process:</w:t>
      </w:r>
    </w:p>
    <w:p w14:paraId="56536A5A" w14:textId="77777777" w:rsidR="000E3BBE" w:rsidRDefault="000E3BBE" w:rsidP="000E3BBE">
      <w:pPr>
        <w:spacing w:after="0"/>
        <w:rPr>
          <w:rFonts w:ascii="Arial" w:hAnsi="Arial" w:cs="Arial"/>
          <w:sz w:val="24"/>
        </w:rPr>
      </w:pPr>
    </w:p>
    <w:p w14:paraId="5923E6A8" w14:textId="77777777" w:rsidR="000E3BBE" w:rsidRDefault="000E3BBE" w:rsidP="000E3B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quality of the initial referral received by MASH </w:t>
      </w:r>
      <w:r w:rsidRPr="0003329B">
        <w:rPr>
          <w:rFonts w:ascii="Arial" w:hAnsi="Arial" w:cs="Arial"/>
        </w:rPr>
        <w:t>(whether all required information is being included, whether referrals are being submitted for appropriate cases, and whether further education/learning is required for partner agencies)</w:t>
      </w:r>
    </w:p>
    <w:p w14:paraId="5154A906" w14:textId="77777777" w:rsidR="000E3BBE" w:rsidRDefault="000E3BBE" w:rsidP="000E3BBE">
      <w:pPr>
        <w:pStyle w:val="ListParagraph"/>
        <w:spacing w:after="0"/>
        <w:rPr>
          <w:rFonts w:ascii="Arial" w:hAnsi="Arial" w:cs="Arial"/>
          <w:sz w:val="24"/>
        </w:rPr>
      </w:pPr>
    </w:p>
    <w:p w14:paraId="37E53DE5" w14:textId="77777777" w:rsidR="000E3BBE" w:rsidRDefault="000E3BBE" w:rsidP="000E3B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decision making at the point of triage </w:t>
      </w:r>
      <w:r w:rsidRPr="0003329B">
        <w:rPr>
          <w:rFonts w:ascii="Arial" w:hAnsi="Arial" w:cs="Arial"/>
        </w:rPr>
        <w:t>(whether the Section 42 criteria is being appropriately used, whether all necessary action has taken place, whether recording of decisions is accurate and legally sound)</w:t>
      </w:r>
    </w:p>
    <w:p w14:paraId="7084578D" w14:textId="77777777" w:rsidR="000E3BBE" w:rsidRDefault="000E3BBE" w:rsidP="000E3BBE">
      <w:pPr>
        <w:spacing w:after="0"/>
        <w:rPr>
          <w:rFonts w:ascii="Arial" w:hAnsi="Arial" w:cs="Arial"/>
          <w:sz w:val="24"/>
        </w:rPr>
      </w:pPr>
    </w:p>
    <w:p w14:paraId="201FA281" w14:textId="04482B75" w:rsidR="000E3BBE" w:rsidRDefault="000E3BBE" w:rsidP="000E3B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audit forms part of the </w:t>
      </w:r>
      <w:r w:rsidR="00755FE8">
        <w:rPr>
          <w:rFonts w:ascii="Arial" w:hAnsi="Arial" w:cs="Arial"/>
          <w:sz w:val="24"/>
        </w:rPr>
        <w:t xml:space="preserve">annual </w:t>
      </w:r>
      <w:r>
        <w:rPr>
          <w:rFonts w:ascii="Arial" w:hAnsi="Arial" w:cs="Arial"/>
          <w:sz w:val="24"/>
        </w:rPr>
        <w:t xml:space="preserve">multi-agency audit plan agreed by the Board. </w:t>
      </w:r>
    </w:p>
    <w:p w14:paraId="1579FA2E" w14:textId="77777777" w:rsidR="0007141F" w:rsidRPr="00755FE8" w:rsidRDefault="0007141F" w:rsidP="00755FE8">
      <w:pPr>
        <w:rPr>
          <w:rFonts w:ascii="Arial" w:hAnsi="Arial" w:cs="Arial"/>
          <w:sz w:val="28"/>
          <w:szCs w:val="24"/>
        </w:rPr>
      </w:pPr>
    </w:p>
    <w:p w14:paraId="6F5DC934" w14:textId="0C9448DC" w:rsidR="002E62E1" w:rsidRPr="002E62E1" w:rsidRDefault="002E62E1" w:rsidP="002E62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Methodology</w:t>
      </w:r>
    </w:p>
    <w:p w14:paraId="7BFCB2DE" w14:textId="3599A975" w:rsidR="002E62E1" w:rsidRDefault="002E62E1" w:rsidP="002E62E1">
      <w:pPr>
        <w:spacing w:after="0"/>
        <w:rPr>
          <w:rFonts w:ascii="Arial" w:hAnsi="Arial" w:cs="Arial"/>
          <w:b/>
          <w:sz w:val="28"/>
        </w:rPr>
      </w:pPr>
    </w:p>
    <w:p w14:paraId="107D8A29" w14:textId="5A6E0372" w:rsidR="000E3BBE" w:rsidRDefault="000E3BBE" w:rsidP="000E3B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randomised sample of </w:t>
      </w:r>
      <w:r w:rsidR="00755FE8">
        <w:rPr>
          <w:rFonts w:ascii="Arial" w:hAnsi="Arial" w:cs="Arial"/>
          <w:sz w:val="24"/>
        </w:rPr>
        <w:t>XX</w:t>
      </w:r>
      <w:r>
        <w:rPr>
          <w:rFonts w:ascii="Arial" w:hAnsi="Arial" w:cs="Arial"/>
          <w:sz w:val="24"/>
        </w:rPr>
        <w:t xml:space="preserve"> concerns </w:t>
      </w:r>
      <w:r w:rsidR="0007141F">
        <w:rPr>
          <w:rFonts w:ascii="Arial" w:hAnsi="Arial" w:cs="Arial"/>
          <w:sz w:val="24"/>
        </w:rPr>
        <w:t xml:space="preserve">will be </w:t>
      </w:r>
      <w:r>
        <w:rPr>
          <w:rFonts w:ascii="Arial" w:hAnsi="Arial" w:cs="Arial"/>
          <w:sz w:val="24"/>
        </w:rPr>
        <w:t xml:space="preserve">chosen from all concerns received during the month of </w:t>
      </w:r>
      <w:r w:rsidR="00755FE8">
        <w:rPr>
          <w:rFonts w:ascii="Arial" w:hAnsi="Arial" w:cs="Arial"/>
          <w:sz w:val="24"/>
        </w:rPr>
        <w:t>XX</w:t>
      </w:r>
      <w:r w:rsidR="0007141F">
        <w:rPr>
          <w:rFonts w:ascii="Arial" w:hAnsi="Arial" w:cs="Arial"/>
          <w:sz w:val="24"/>
        </w:rPr>
        <w:t xml:space="preserve">. </w:t>
      </w:r>
      <w:r w:rsidR="00755FE8">
        <w:rPr>
          <w:rFonts w:ascii="Arial" w:hAnsi="Arial" w:cs="Arial"/>
          <w:sz w:val="24"/>
        </w:rPr>
        <w:t>XX</w:t>
      </w:r>
      <w:r w:rsidR="00CD6D71">
        <w:rPr>
          <w:rFonts w:ascii="Arial" w:hAnsi="Arial" w:cs="Arial"/>
          <w:sz w:val="24"/>
        </w:rPr>
        <w:t xml:space="preserve"> of these cases will be concerns received from </w:t>
      </w:r>
      <w:r w:rsidR="00755FE8">
        <w:rPr>
          <w:rFonts w:ascii="Arial" w:hAnsi="Arial" w:cs="Arial"/>
          <w:sz w:val="24"/>
        </w:rPr>
        <w:t>the ambulance trust</w:t>
      </w:r>
      <w:r w:rsidR="00CD6D7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A random number generator </w:t>
      </w:r>
      <w:r w:rsidR="0007141F">
        <w:rPr>
          <w:rFonts w:ascii="Arial" w:hAnsi="Arial" w:cs="Arial"/>
          <w:sz w:val="24"/>
        </w:rPr>
        <w:t xml:space="preserve">will be </w:t>
      </w:r>
      <w:r>
        <w:rPr>
          <w:rFonts w:ascii="Arial" w:hAnsi="Arial" w:cs="Arial"/>
          <w:sz w:val="24"/>
        </w:rPr>
        <w:t xml:space="preserve">used to select cases. The original concern forms and the triage decisions </w:t>
      </w:r>
      <w:r w:rsidR="0007141F">
        <w:rPr>
          <w:rFonts w:ascii="Arial" w:hAnsi="Arial" w:cs="Arial"/>
          <w:sz w:val="24"/>
        </w:rPr>
        <w:t>will be</w:t>
      </w:r>
      <w:r>
        <w:rPr>
          <w:rFonts w:ascii="Arial" w:hAnsi="Arial" w:cs="Arial"/>
          <w:sz w:val="24"/>
        </w:rPr>
        <w:t xml:space="preserve"> printed and assigned case identifiers.</w:t>
      </w:r>
    </w:p>
    <w:p w14:paraId="3B2A0157" w14:textId="77777777" w:rsidR="000E3BBE" w:rsidRDefault="000E3BBE" w:rsidP="000E3BBE">
      <w:pPr>
        <w:spacing w:after="0"/>
        <w:rPr>
          <w:rFonts w:ascii="Arial" w:hAnsi="Arial" w:cs="Arial"/>
          <w:sz w:val="24"/>
        </w:rPr>
      </w:pPr>
    </w:p>
    <w:p w14:paraId="4C9F7A50" w14:textId="61AF7287" w:rsidR="000E3BBE" w:rsidRDefault="000E3BBE" w:rsidP="000E3B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Auditors </w:t>
      </w:r>
      <w:r w:rsidR="0007141F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>complete the audit tool for each case (see Appendix One). The first part of this tool focuse</w:t>
      </w:r>
      <w:r w:rsidR="0007141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on the quality of the original referral; the second part focuse</w:t>
      </w:r>
      <w:r w:rsidR="0007141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on the decision making by the </w:t>
      </w:r>
      <w:r w:rsidR="0007141F">
        <w:rPr>
          <w:rFonts w:ascii="Arial" w:hAnsi="Arial" w:cs="Arial"/>
          <w:sz w:val="24"/>
        </w:rPr>
        <w:t xml:space="preserve">Adult </w:t>
      </w:r>
      <w:r>
        <w:rPr>
          <w:rFonts w:ascii="Arial" w:hAnsi="Arial" w:cs="Arial"/>
          <w:sz w:val="24"/>
        </w:rPr>
        <w:t>MASH team.</w:t>
      </w:r>
      <w:r w:rsidR="000714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auditors </w:t>
      </w:r>
      <w:r w:rsidR="0007141F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discuss the cases they </w:t>
      </w:r>
      <w:r w:rsidR="0007141F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 xml:space="preserve">reviewed, highlighting </w:t>
      </w:r>
      <w:r w:rsidR="00CE492C">
        <w:rPr>
          <w:rFonts w:ascii="Arial" w:hAnsi="Arial" w:cs="Arial"/>
          <w:sz w:val="24"/>
        </w:rPr>
        <w:t>areas</w:t>
      </w:r>
      <w:r>
        <w:rPr>
          <w:rFonts w:ascii="Arial" w:hAnsi="Arial" w:cs="Arial"/>
          <w:sz w:val="24"/>
        </w:rPr>
        <w:t xml:space="preserve"> of good </w:t>
      </w:r>
      <w:r w:rsidR="00CE492C">
        <w:rPr>
          <w:rFonts w:ascii="Arial" w:hAnsi="Arial" w:cs="Arial"/>
          <w:sz w:val="24"/>
        </w:rPr>
        <w:t>practice and areas for improvement</w:t>
      </w:r>
    </w:p>
    <w:p w14:paraId="1D242CA6" w14:textId="77777777" w:rsidR="000E3BBE" w:rsidRDefault="000E3BBE" w:rsidP="000E3BBE">
      <w:pPr>
        <w:spacing w:after="0"/>
        <w:rPr>
          <w:rFonts w:ascii="Arial" w:hAnsi="Arial" w:cs="Arial"/>
          <w:sz w:val="24"/>
        </w:rPr>
      </w:pPr>
    </w:p>
    <w:p w14:paraId="4CF26C6F" w14:textId="7BB0534C" w:rsidR="00CE492C" w:rsidRDefault="000E3BBE" w:rsidP="002E62E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The audit </w:t>
      </w:r>
      <w:r w:rsidR="0007141F">
        <w:rPr>
          <w:rFonts w:ascii="Arial" w:hAnsi="Arial" w:cs="Arial"/>
          <w:sz w:val="24"/>
        </w:rPr>
        <w:t xml:space="preserve">will take place on </w:t>
      </w:r>
      <w:r w:rsidR="000413D1">
        <w:rPr>
          <w:rFonts w:ascii="Arial" w:hAnsi="Arial" w:cs="Arial"/>
          <w:sz w:val="24"/>
        </w:rPr>
        <w:t>XXX</w:t>
      </w:r>
      <w:r w:rsidR="0007141F">
        <w:rPr>
          <w:rFonts w:ascii="Arial" w:hAnsi="Arial" w:cs="Arial"/>
          <w:sz w:val="24"/>
        </w:rPr>
        <w:t xml:space="preserve"> and the </w:t>
      </w:r>
      <w:r>
        <w:rPr>
          <w:rFonts w:ascii="Arial" w:hAnsi="Arial" w:cs="Arial"/>
          <w:sz w:val="24"/>
        </w:rPr>
        <w:t xml:space="preserve">panel </w:t>
      </w:r>
      <w:r w:rsidR="0007141F">
        <w:rPr>
          <w:rFonts w:ascii="Arial" w:hAnsi="Arial" w:cs="Arial"/>
          <w:sz w:val="24"/>
        </w:rPr>
        <w:t xml:space="preserve">will </w:t>
      </w:r>
      <w:r>
        <w:rPr>
          <w:rFonts w:ascii="Arial" w:hAnsi="Arial" w:cs="Arial"/>
          <w:sz w:val="24"/>
        </w:rPr>
        <w:t>consist of representatives from ASC, Health, Police, and Housin</w:t>
      </w:r>
      <w:r w:rsidR="00CE492C">
        <w:rPr>
          <w:rFonts w:ascii="Arial" w:hAnsi="Arial" w:cs="Arial"/>
          <w:sz w:val="24"/>
        </w:rPr>
        <w:t>g</w:t>
      </w:r>
    </w:p>
    <w:p w14:paraId="052946F3" w14:textId="1B938191" w:rsidR="00824730" w:rsidRDefault="00824730" w:rsidP="00824730">
      <w:pPr>
        <w:rPr>
          <w:rFonts w:ascii="Arial" w:hAnsi="Arial" w:cs="Arial"/>
          <w:sz w:val="28"/>
          <w:szCs w:val="24"/>
        </w:rPr>
      </w:pPr>
    </w:p>
    <w:p w14:paraId="04DE4E61" w14:textId="5F718347" w:rsidR="00824730" w:rsidRDefault="00824730" w:rsidP="00824730">
      <w:pPr>
        <w:rPr>
          <w:rFonts w:ascii="Arial" w:hAnsi="Arial" w:cs="Arial"/>
          <w:sz w:val="28"/>
          <w:szCs w:val="24"/>
        </w:rPr>
      </w:pPr>
    </w:p>
    <w:p w14:paraId="4F7BBC5D" w14:textId="77777777" w:rsidR="00C433D5" w:rsidRDefault="00C433D5" w:rsidP="00824730">
      <w:pPr>
        <w:rPr>
          <w:rFonts w:ascii="Arial" w:hAnsi="Arial" w:cs="Arial"/>
          <w:sz w:val="28"/>
          <w:szCs w:val="24"/>
        </w:rPr>
      </w:pPr>
    </w:p>
    <w:p w14:paraId="1BAA31AD" w14:textId="77777777" w:rsidR="00050642" w:rsidRDefault="00050642" w:rsidP="00411F8D">
      <w:pPr>
        <w:rPr>
          <w:rFonts w:ascii="Arial" w:hAnsi="Arial" w:cs="Arial"/>
          <w:sz w:val="28"/>
          <w:szCs w:val="24"/>
        </w:rPr>
      </w:pPr>
    </w:p>
    <w:p w14:paraId="6D9CAC43" w14:textId="77777777" w:rsidR="001C30A1" w:rsidRDefault="001C30A1" w:rsidP="00411F8D">
      <w:pPr>
        <w:rPr>
          <w:rFonts w:ascii="Arial" w:hAnsi="Arial" w:cs="Arial"/>
          <w:sz w:val="28"/>
          <w:szCs w:val="24"/>
        </w:rPr>
      </w:pPr>
    </w:p>
    <w:p w14:paraId="68104CE3" w14:textId="77777777" w:rsidR="001C30A1" w:rsidRDefault="001C30A1" w:rsidP="00411F8D">
      <w:pPr>
        <w:rPr>
          <w:rFonts w:ascii="Arial" w:hAnsi="Arial" w:cs="Arial"/>
          <w:sz w:val="28"/>
          <w:szCs w:val="24"/>
        </w:rPr>
      </w:pPr>
    </w:p>
    <w:p w14:paraId="623FA564" w14:textId="77777777" w:rsidR="001C30A1" w:rsidRDefault="001C30A1" w:rsidP="00411F8D">
      <w:pPr>
        <w:rPr>
          <w:rFonts w:ascii="Arial" w:hAnsi="Arial" w:cs="Arial"/>
          <w:sz w:val="28"/>
          <w:szCs w:val="24"/>
        </w:rPr>
      </w:pPr>
    </w:p>
    <w:p w14:paraId="569FF609" w14:textId="77777777" w:rsidR="001C30A1" w:rsidRDefault="001C30A1" w:rsidP="00411F8D">
      <w:pPr>
        <w:rPr>
          <w:rFonts w:ascii="Arial" w:hAnsi="Arial" w:cs="Arial"/>
          <w:sz w:val="28"/>
          <w:szCs w:val="24"/>
        </w:rPr>
      </w:pPr>
    </w:p>
    <w:p w14:paraId="327FFFA5" w14:textId="77777777" w:rsidR="001C30A1" w:rsidRDefault="001C30A1" w:rsidP="00411F8D">
      <w:pPr>
        <w:rPr>
          <w:rFonts w:ascii="Arial" w:hAnsi="Arial" w:cs="Arial"/>
          <w:sz w:val="28"/>
          <w:szCs w:val="24"/>
        </w:rPr>
      </w:pPr>
    </w:p>
    <w:p w14:paraId="0ECB8DEC" w14:textId="48450A55" w:rsidR="00411F8D" w:rsidRPr="00194ED9" w:rsidRDefault="00411F8D" w:rsidP="00411F8D">
      <w:pPr>
        <w:rPr>
          <w:rFonts w:ascii="Arial" w:hAnsi="Arial" w:cs="Arial"/>
          <w:color w:val="FF0000"/>
          <w:sz w:val="28"/>
          <w:szCs w:val="24"/>
        </w:rPr>
      </w:pPr>
      <w:r w:rsidRPr="00194ED9">
        <w:rPr>
          <w:rFonts w:ascii="Arial" w:hAnsi="Arial" w:cs="Arial"/>
          <w:color w:val="FF0000"/>
          <w:sz w:val="28"/>
          <w:szCs w:val="24"/>
        </w:rPr>
        <w:lastRenderedPageBreak/>
        <w:t>Appendix One</w:t>
      </w:r>
    </w:p>
    <w:p w14:paraId="3210474A" w14:textId="77777777" w:rsidR="00411F8D" w:rsidRDefault="00411F8D" w:rsidP="00411F8D">
      <w:pPr>
        <w:rPr>
          <w:rFonts w:ascii="Arial" w:hAnsi="Arial" w:cs="Arial"/>
          <w:b/>
          <w:bCs/>
          <w:sz w:val="24"/>
          <w:szCs w:val="24"/>
        </w:rPr>
      </w:pPr>
      <w:r w:rsidRPr="00011F8F">
        <w:rPr>
          <w:rFonts w:ascii="Arial" w:hAnsi="Arial" w:cs="Arial"/>
          <w:b/>
          <w:bCs/>
          <w:sz w:val="24"/>
          <w:szCs w:val="24"/>
        </w:rPr>
        <w:t>PSAB Quality of Referral and Decision-Making Audit - Audit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6"/>
      </w:tblGrid>
      <w:tr w:rsidR="00411F8D" w14:paraId="3C5AA6BF" w14:textId="77777777" w:rsidTr="00145A44">
        <w:trPr>
          <w:trHeight w:val="449"/>
        </w:trPr>
        <w:tc>
          <w:tcPr>
            <w:tcW w:w="1816" w:type="dxa"/>
            <w:shd w:val="clear" w:color="auto" w:fill="BFBFBF" w:themeFill="background1" w:themeFillShade="BF"/>
            <w:vAlign w:val="center"/>
          </w:tcPr>
          <w:p w14:paraId="358BB055" w14:textId="77777777" w:rsidR="00411F8D" w:rsidRPr="00926566" w:rsidRDefault="00411F8D" w:rsidP="00145A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66">
              <w:rPr>
                <w:rFonts w:ascii="Arial" w:hAnsi="Arial" w:cs="Arial"/>
                <w:b/>
                <w:bCs/>
                <w:sz w:val="24"/>
                <w:szCs w:val="24"/>
              </w:rPr>
              <w:t>Case Number</w:t>
            </w:r>
          </w:p>
        </w:tc>
        <w:tc>
          <w:tcPr>
            <w:tcW w:w="1816" w:type="dxa"/>
          </w:tcPr>
          <w:p w14:paraId="4AF88D89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BCF64" w14:textId="77777777" w:rsidR="00411F8D" w:rsidRDefault="00411F8D" w:rsidP="00411F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56"/>
        <w:gridCol w:w="756"/>
        <w:gridCol w:w="756"/>
        <w:gridCol w:w="4507"/>
      </w:tblGrid>
      <w:tr w:rsidR="00411F8D" w14:paraId="219AE193" w14:textId="77777777" w:rsidTr="00145A44">
        <w:trPr>
          <w:trHeight w:val="598"/>
        </w:trPr>
        <w:tc>
          <w:tcPr>
            <w:tcW w:w="10456" w:type="dxa"/>
            <w:gridSpan w:val="5"/>
            <w:shd w:val="clear" w:color="auto" w:fill="595959" w:themeFill="text1" w:themeFillTint="A6"/>
            <w:vAlign w:val="center"/>
          </w:tcPr>
          <w:p w14:paraId="4C101FA5" w14:textId="77777777" w:rsidR="00411F8D" w:rsidRPr="00926566" w:rsidRDefault="00411F8D" w:rsidP="00145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6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Quality of Referral</w:t>
            </w:r>
          </w:p>
        </w:tc>
      </w:tr>
      <w:tr w:rsidR="00411F8D" w14:paraId="74089804" w14:textId="77777777" w:rsidTr="00145A44">
        <w:trPr>
          <w:trHeight w:val="408"/>
        </w:trPr>
        <w:tc>
          <w:tcPr>
            <w:tcW w:w="3681" w:type="dxa"/>
            <w:vAlign w:val="center"/>
          </w:tcPr>
          <w:p w14:paraId="4DCC75B4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37CC6829" w14:textId="77777777" w:rsidR="00411F8D" w:rsidRDefault="00411F8D" w:rsidP="001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37C4CAB5" w14:textId="77777777" w:rsidR="00411F8D" w:rsidRDefault="00411F8D" w:rsidP="001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13A1451E" w14:textId="77777777" w:rsidR="00411F8D" w:rsidRDefault="00411F8D" w:rsidP="001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2CE54EB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411F8D" w14:paraId="063EAF5A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8BCC8BE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 form was used</w:t>
            </w:r>
          </w:p>
          <w:p w14:paraId="4D6DDB1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7AF8CB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A74BC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11F3F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EC853AC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216BDED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D9B636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time between incident and referral</w:t>
            </w:r>
          </w:p>
        </w:tc>
        <w:tc>
          <w:tcPr>
            <w:tcW w:w="756" w:type="dxa"/>
          </w:tcPr>
          <w:p w14:paraId="142FF70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24B757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9A386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D71CEC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81A58D3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80FCD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 for referral was asked/recorded.</w:t>
            </w:r>
          </w:p>
        </w:tc>
        <w:tc>
          <w:tcPr>
            <w:tcW w:w="756" w:type="dxa"/>
          </w:tcPr>
          <w:p w14:paraId="386FE85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38305813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AF92E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7A3F5D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003E025C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5CE60D6" w14:textId="77777777" w:rsidR="00411F8D" w:rsidRPr="0050724B" w:rsidRDefault="00411F8D" w:rsidP="00145A44">
            <w:pPr>
              <w:rPr>
                <w:rFonts w:ascii="Arial" w:hAnsi="Arial" w:cs="Arial"/>
              </w:rPr>
            </w:pPr>
            <w:r w:rsidRPr="0050724B">
              <w:rPr>
                <w:rFonts w:ascii="Arial" w:hAnsi="Arial" w:cs="Arial"/>
              </w:rPr>
              <w:t>If consent not given, was reason to override recorded and appropriate</w:t>
            </w:r>
          </w:p>
        </w:tc>
        <w:tc>
          <w:tcPr>
            <w:tcW w:w="756" w:type="dxa"/>
          </w:tcPr>
          <w:p w14:paraId="29659E7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7D72A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A463AE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291037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1BC093A5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ED440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Incident/reason for concern clearly recorded</w:t>
            </w:r>
          </w:p>
        </w:tc>
        <w:tc>
          <w:tcPr>
            <w:tcW w:w="756" w:type="dxa"/>
          </w:tcPr>
          <w:p w14:paraId="5A56F09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58E6B6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97B8BE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64974F0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8CDA6B4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5ECE653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and support needs of adult recorded</w:t>
            </w:r>
          </w:p>
        </w:tc>
        <w:tc>
          <w:tcPr>
            <w:tcW w:w="756" w:type="dxa"/>
          </w:tcPr>
          <w:p w14:paraId="2C4CDFA3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2C2FC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6630DA26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B2DD83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B16AB94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4811BAF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 of the adult recorded</w:t>
            </w:r>
          </w:p>
          <w:p w14:paraId="180FEFAE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6A974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3ACAC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80EB9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0D9B58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085343D5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FC11FF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taken to reduce risk recorded</w:t>
            </w:r>
          </w:p>
        </w:tc>
        <w:tc>
          <w:tcPr>
            <w:tcW w:w="756" w:type="dxa"/>
          </w:tcPr>
          <w:p w14:paraId="4EF3057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267B4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55329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E825067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1F6F852F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D5DEFA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referral</w:t>
            </w:r>
          </w:p>
          <w:p w14:paraId="17BF0EF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ADEFF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DBFFEC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40F5B9C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DE403B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0AC6A17" w14:textId="77777777" w:rsidTr="00145A44">
        <w:trPr>
          <w:trHeight w:val="655"/>
        </w:trPr>
        <w:tc>
          <w:tcPr>
            <w:tcW w:w="10456" w:type="dxa"/>
            <w:gridSpan w:val="5"/>
          </w:tcPr>
          <w:p w14:paraId="14551FA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comments about referral form</w:t>
            </w:r>
          </w:p>
        </w:tc>
      </w:tr>
      <w:tr w:rsidR="00411F8D" w14:paraId="624B0CF2" w14:textId="77777777" w:rsidTr="00145A44">
        <w:trPr>
          <w:trHeight w:val="494"/>
        </w:trPr>
        <w:tc>
          <w:tcPr>
            <w:tcW w:w="10456" w:type="dxa"/>
            <w:gridSpan w:val="5"/>
            <w:shd w:val="clear" w:color="auto" w:fill="595959" w:themeFill="text1" w:themeFillTint="A6"/>
            <w:vAlign w:val="center"/>
          </w:tcPr>
          <w:p w14:paraId="116ECA14" w14:textId="77777777" w:rsidR="00411F8D" w:rsidRPr="00926566" w:rsidRDefault="00411F8D" w:rsidP="00145A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6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Decision Making</w:t>
            </w:r>
          </w:p>
        </w:tc>
      </w:tr>
      <w:tr w:rsidR="00411F8D" w14:paraId="7796AEF0" w14:textId="77777777" w:rsidTr="00145A44">
        <w:trPr>
          <w:trHeight w:val="380"/>
        </w:trPr>
        <w:tc>
          <w:tcPr>
            <w:tcW w:w="3681" w:type="dxa"/>
            <w:vAlign w:val="center"/>
          </w:tcPr>
          <w:p w14:paraId="743C9C24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543F176C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13727E4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2A64115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5BF8EC86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411F8D" w14:paraId="3B9ABF96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C21A5B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note briefly describes the concern</w:t>
            </w:r>
          </w:p>
        </w:tc>
        <w:tc>
          <w:tcPr>
            <w:tcW w:w="756" w:type="dxa"/>
          </w:tcPr>
          <w:p w14:paraId="337A07E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8ED40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6914F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75539E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6A0E25E3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AB4BC94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time between referral and triage</w:t>
            </w:r>
          </w:p>
        </w:tc>
        <w:tc>
          <w:tcPr>
            <w:tcW w:w="756" w:type="dxa"/>
          </w:tcPr>
          <w:p w14:paraId="42B3408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BE33F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DC267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0BC1213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6B8E67B0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BD05E24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42 criteria used to inform decision</w:t>
            </w:r>
          </w:p>
        </w:tc>
        <w:tc>
          <w:tcPr>
            <w:tcW w:w="756" w:type="dxa"/>
          </w:tcPr>
          <w:p w14:paraId="43B85B67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974D7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83C04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674027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7BF6FD0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12CC57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of adult and advocacy requirement recorded</w:t>
            </w:r>
          </w:p>
        </w:tc>
        <w:tc>
          <w:tcPr>
            <w:tcW w:w="756" w:type="dxa"/>
          </w:tcPr>
          <w:p w14:paraId="3D9F7FA7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F11052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0BEDC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DAE033F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711620B9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3155E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 and wishes of the adult recorded</w:t>
            </w:r>
          </w:p>
        </w:tc>
        <w:tc>
          <w:tcPr>
            <w:tcW w:w="756" w:type="dxa"/>
          </w:tcPr>
          <w:p w14:paraId="5DBA5D5B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9C5A6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45F6C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7519928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5F370FA4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8F24C8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with decision made </w:t>
            </w:r>
          </w:p>
          <w:p w14:paraId="026E7924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2A001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51698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4AAA0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266A832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295DA2E9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5FEC8E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other actions considered </w:t>
            </w:r>
            <w:r w:rsidRPr="00926566">
              <w:rPr>
                <w:rFonts w:ascii="Arial" w:hAnsi="Arial" w:cs="Arial"/>
                <w:i/>
                <w:iCs/>
              </w:rPr>
              <w:t>e.g. MARM, referrals</w:t>
            </w:r>
          </w:p>
        </w:tc>
        <w:tc>
          <w:tcPr>
            <w:tcW w:w="756" w:type="dxa"/>
          </w:tcPr>
          <w:p w14:paraId="2102E59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2EC22D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DBF68A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3C8DDCD5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33937937" w14:textId="77777777" w:rsidTr="00145A44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83F7BB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was given to the referrer</w:t>
            </w:r>
          </w:p>
        </w:tc>
        <w:tc>
          <w:tcPr>
            <w:tcW w:w="756" w:type="dxa"/>
          </w:tcPr>
          <w:p w14:paraId="067A08BB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AD9AF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1ED5F1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F023AB8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F8D" w14:paraId="36A70542" w14:textId="77777777" w:rsidTr="00566922">
        <w:trPr>
          <w:trHeight w:val="466"/>
        </w:trPr>
        <w:tc>
          <w:tcPr>
            <w:tcW w:w="10456" w:type="dxa"/>
            <w:gridSpan w:val="5"/>
          </w:tcPr>
          <w:p w14:paraId="3B9DFAB0" w14:textId="77777777" w:rsidR="00411F8D" w:rsidRDefault="00411F8D" w:rsidP="00145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comments about decision making</w:t>
            </w:r>
          </w:p>
        </w:tc>
      </w:tr>
    </w:tbl>
    <w:p w14:paraId="587875F0" w14:textId="77777777" w:rsidR="00B2235C" w:rsidRDefault="00B2235C" w:rsidP="00C433D5">
      <w:pPr>
        <w:rPr>
          <w:rFonts w:ascii="Arial" w:hAnsi="Arial" w:cs="Arial"/>
          <w:color w:val="FF0000"/>
          <w:sz w:val="28"/>
          <w:szCs w:val="24"/>
        </w:rPr>
      </w:pPr>
    </w:p>
    <w:sectPr w:rsidR="00B2235C" w:rsidSect="002E62E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5675" w14:textId="77777777" w:rsidR="00B84A38" w:rsidRDefault="00B84A38" w:rsidP="002E62E1">
      <w:pPr>
        <w:spacing w:after="0" w:line="240" w:lineRule="auto"/>
      </w:pPr>
      <w:r>
        <w:separator/>
      </w:r>
    </w:p>
  </w:endnote>
  <w:endnote w:type="continuationSeparator" w:id="0">
    <w:p w14:paraId="24BF680D" w14:textId="77777777" w:rsidR="00B84A38" w:rsidRDefault="00B84A38" w:rsidP="002E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333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D8B84" w14:textId="77777777" w:rsidR="002E62E1" w:rsidRDefault="002E62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E1C26" w14:textId="77777777" w:rsidR="002E62E1" w:rsidRDefault="002E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336F" w14:textId="77777777" w:rsidR="00B84A38" w:rsidRDefault="00B84A38" w:rsidP="002E62E1">
      <w:pPr>
        <w:spacing w:after="0" w:line="240" w:lineRule="auto"/>
      </w:pPr>
      <w:r>
        <w:separator/>
      </w:r>
    </w:p>
  </w:footnote>
  <w:footnote w:type="continuationSeparator" w:id="0">
    <w:p w14:paraId="7AD52BD6" w14:textId="77777777" w:rsidR="00B84A38" w:rsidRDefault="00B84A38" w:rsidP="002E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CA9" w14:textId="3DF504C4" w:rsidR="00B74E23" w:rsidRDefault="00B74E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C4B0DC" wp14:editId="39B008E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446629888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D0F07" w14:textId="3CB65364" w:rsidR="00B74E23" w:rsidRPr="00B74E23" w:rsidRDefault="00B74E23" w:rsidP="00B74E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74E23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4B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47D0F07" w14:textId="3CB65364" w:rsidR="00B74E23" w:rsidRPr="00B74E23" w:rsidRDefault="00B74E23" w:rsidP="00B74E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74E23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AB2A" w14:textId="5089AAD9" w:rsidR="00B74E23" w:rsidRDefault="00B74E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6C3700" wp14:editId="1EF53E24">
              <wp:simplePos x="4572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372157621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99B76" w14:textId="487DC2F3" w:rsidR="00B74E23" w:rsidRPr="00B74E23" w:rsidRDefault="00B74E23" w:rsidP="00B74E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74E23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C37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2699B76" w14:textId="487DC2F3" w:rsidR="00B74E23" w:rsidRPr="00B74E23" w:rsidRDefault="00B74E23" w:rsidP="00B74E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74E23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8ED0" w14:textId="6D545B9B" w:rsidR="00B74E23" w:rsidRDefault="00B74E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4B2F6F" wp14:editId="2F22AFE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264187508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6667D" w14:textId="3AE69371" w:rsidR="00B74E23" w:rsidRPr="00B74E23" w:rsidRDefault="00B74E23" w:rsidP="00B74E2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74E23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B2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E96667D" w14:textId="3AE69371" w:rsidR="00B74E23" w:rsidRPr="00B74E23" w:rsidRDefault="00B74E23" w:rsidP="00B74E2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74E23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97E"/>
    <w:multiLevelType w:val="hybridMultilevel"/>
    <w:tmpl w:val="E31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357D"/>
    <w:multiLevelType w:val="hybridMultilevel"/>
    <w:tmpl w:val="798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F19"/>
    <w:multiLevelType w:val="hybridMultilevel"/>
    <w:tmpl w:val="E45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F19"/>
    <w:multiLevelType w:val="hybridMultilevel"/>
    <w:tmpl w:val="2A2C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57B"/>
    <w:multiLevelType w:val="hybridMultilevel"/>
    <w:tmpl w:val="BE04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217"/>
    <w:multiLevelType w:val="hybridMultilevel"/>
    <w:tmpl w:val="F6C4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C0966"/>
    <w:multiLevelType w:val="hybridMultilevel"/>
    <w:tmpl w:val="70D6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215E2"/>
    <w:multiLevelType w:val="hybridMultilevel"/>
    <w:tmpl w:val="81F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36E5"/>
    <w:multiLevelType w:val="hybridMultilevel"/>
    <w:tmpl w:val="5AEA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619"/>
    <w:multiLevelType w:val="hybridMultilevel"/>
    <w:tmpl w:val="5A84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6FAC"/>
    <w:multiLevelType w:val="hybridMultilevel"/>
    <w:tmpl w:val="AED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6148">
    <w:abstractNumId w:val="10"/>
  </w:num>
  <w:num w:numId="2" w16cid:durableId="1275331421">
    <w:abstractNumId w:val="1"/>
  </w:num>
  <w:num w:numId="3" w16cid:durableId="1718820517">
    <w:abstractNumId w:val="8"/>
  </w:num>
  <w:num w:numId="4" w16cid:durableId="1510949592">
    <w:abstractNumId w:val="0"/>
  </w:num>
  <w:num w:numId="5" w16cid:durableId="1148548898">
    <w:abstractNumId w:val="3"/>
  </w:num>
  <w:num w:numId="6" w16cid:durableId="420952952">
    <w:abstractNumId w:val="7"/>
  </w:num>
  <w:num w:numId="7" w16cid:durableId="693849931">
    <w:abstractNumId w:val="6"/>
  </w:num>
  <w:num w:numId="8" w16cid:durableId="749616691">
    <w:abstractNumId w:val="9"/>
  </w:num>
  <w:num w:numId="9" w16cid:durableId="240412769">
    <w:abstractNumId w:val="2"/>
  </w:num>
  <w:num w:numId="10" w16cid:durableId="658265805">
    <w:abstractNumId w:val="5"/>
  </w:num>
  <w:num w:numId="11" w16cid:durableId="2053311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E1"/>
    <w:rsid w:val="00032364"/>
    <w:rsid w:val="0003329B"/>
    <w:rsid w:val="000413D1"/>
    <w:rsid w:val="00050642"/>
    <w:rsid w:val="00064E84"/>
    <w:rsid w:val="0007141F"/>
    <w:rsid w:val="000E3BBE"/>
    <w:rsid w:val="000E5FFC"/>
    <w:rsid w:val="001079E0"/>
    <w:rsid w:val="00194ED9"/>
    <w:rsid w:val="001C30A1"/>
    <w:rsid w:val="001C3C4F"/>
    <w:rsid w:val="001D1843"/>
    <w:rsid w:val="001E1422"/>
    <w:rsid w:val="002143FE"/>
    <w:rsid w:val="00265B58"/>
    <w:rsid w:val="00282477"/>
    <w:rsid w:val="002B4D20"/>
    <w:rsid w:val="002B58BF"/>
    <w:rsid w:val="002B678C"/>
    <w:rsid w:val="002D6615"/>
    <w:rsid w:val="002E62E1"/>
    <w:rsid w:val="0032779E"/>
    <w:rsid w:val="003420F3"/>
    <w:rsid w:val="00371BDD"/>
    <w:rsid w:val="0038229A"/>
    <w:rsid w:val="003A5622"/>
    <w:rsid w:val="003F6382"/>
    <w:rsid w:val="0040435F"/>
    <w:rsid w:val="00411F8D"/>
    <w:rsid w:val="0042091F"/>
    <w:rsid w:val="004946C6"/>
    <w:rsid w:val="00496C05"/>
    <w:rsid w:val="004B264B"/>
    <w:rsid w:val="004D68A7"/>
    <w:rsid w:val="004E6815"/>
    <w:rsid w:val="0052332D"/>
    <w:rsid w:val="00566922"/>
    <w:rsid w:val="0057361C"/>
    <w:rsid w:val="005B40B3"/>
    <w:rsid w:val="00617960"/>
    <w:rsid w:val="00633ACC"/>
    <w:rsid w:val="006B06F3"/>
    <w:rsid w:val="00733165"/>
    <w:rsid w:val="00755FE8"/>
    <w:rsid w:val="0077020F"/>
    <w:rsid w:val="007E142E"/>
    <w:rsid w:val="00824730"/>
    <w:rsid w:val="00827139"/>
    <w:rsid w:val="00854881"/>
    <w:rsid w:val="008845D0"/>
    <w:rsid w:val="008A24B5"/>
    <w:rsid w:val="008F2112"/>
    <w:rsid w:val="008F6F3B"/>
    <w:rsid w:val="00943B83"/>
    <w:rsid w:val="0095418C"/>
    <w:rsid w:val="00954CC5"/>
    <w:rsid w:val="0097344E"/>
    <w:rsid w:val="009751C9"/>
    <w:rsid w:val="00976950"/>
    <w:rsid w:val="0098278E"/>
    <w:rsid w:val="00996636"/>
    <w:rsid w:val="009A6EDD"/>
    <w:rsid w:val="009E4AF8"/>
    <w:rsid w:val="00A233FC"/>
    <w:rsid w:val="00AB5F2D"/>
    <w:rsid w:val="00B1537A"/>
    <w:rsid w:val="00B16743"/>
    <w:rsid w:val="00B2235C"/>
    <w:rsid w:val="00B25352"/>
    <w:rsid w:val="00B27336"/>
    <w:rsid w:val="00B30503"/>
    <w:rsid w:val="00B34D24"/>
    <w:rsid w:val="00B74E23"/>
    <w:rsid w:val="00B84A38"/>
    <w:rsid w:val="00BD6FC0"/>
    <w:rsid w:val="00C10B30"/>
    <w:rsid w:val="00C14029"/>
    <w:rsid w:val="00C25714"/>
    <w:rsid w:val="00C433D5"/>
    <w:rsid w:val="00C46426"/>
    <w:rsid w:val="00C46914"/>
    <w:rsid w:val="00CB659B"/>
    <w:rsid w:val="00CD0A74"/>
    <w:rsid w:val="00CD25B6"/>
    <w:rsid w:val="00CD6D71"/>
    <w:rsid w:val="00CE492C"/>
    <w:rsid w:val="00CF4290"/>
    <w:rsid w:val="00D51A64"/>
    <w:rsid w:val="00D77CE0"/>
    <w:rsid w:val="00D9028D"/>
    <w:rsid w:val="00E073F6"/>
    <w:rsid w:val="00E165D9"/>
    <w:rsid w:val="00E23035"/>
    <w:rsid w:val="00E61A65"/>
    <w:rsid w:val="00E73122"/>
    <w:rsid w:val="00E83042"/>
    <w:rsid w:val="00EA38B6"/>
    <w:rsid w:val="00EA677D"/>
    <w:rsid w:val="00ED086B"/>
    <w:rsid w:val="00EE3ECE"/>
    <w:rsid w:val="00EF390D"/>
    <w:rsid w:val="00F2342F"/>
    <w:rsid w:val="00F33F3E"/>
    <w:rsid w:val="00F7245D"/>
    <w:rsid w:val="00F72A26"/>
    <w:rsid w:val="00FB2820"/>
    <w:rsid w:val="00FB777F"/>
    <w:rsid w:val="00FC424C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988E"/>
  <w15:chartTrackingRefBased/>
  <w15:docId w15:val="{D847DCCC-4B52-4986-B760-830E30A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E1"/>
  </w:style>
  <w:style w:type="paragraph" w:styleId="Footer">
    <w:name w:val="footer"/>
    <w:basedOn w:val="Normal"/>
    <w:link w:val="FooterChar"/>
    <w:uiPriority w:val="99"/>
    <w:unhideWhenUsed/>
    <w:rsid w:val="002E6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E1"/>
  </w:style>
  <w:style w:type="paragraph" w:styleId="ListParagraph">
    <w:name w:val="List Paragraph"/>
    <w:basedOn w:val="Normal"/>
    <w:uiPriority w:val="34"/>
    <w:qFormat/>
    <w:rsid w:val="0003329B"/>
    <w:pPr>
      <w:ind w:left="720"/>
      <w:contextualSpacing/>
    </w:pPr>
  </w:style>
  <w:style w:type="table" w:styleId="TableGrid">
    <w:name w:val="Table Grid"/>
    <w:basedOn w:val="TableNormal"/>
    <w:uiPriority w:val="39"/>
    <w:rsid w:val="0019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0FD49976104295250E57D51C2B9B" ma:contentTypeVersion="14" ma:contentTypeDescription="Create a new document." ma:contentTypeScope="" ma:versionID="5de5d643ef82f29aa391e0dea2a53b5c">
  <xsd:schema xmlns:xsd="http://www.w3.org/2001/XMLSchema" xmlns:xs="http://www.w3.org/2001/XMLSchema" xmlns:p="http://schemas.microsoft.com/office/2006/metadata/properties" xmlns:ns2="4d536ccb-b14a-4ea0-b1e3-f942d5f494ca" xmlns:ns3="68efffe3-e1e8-4c67-8e83-45847638a375" xmlns:ns4="4657331a-6d33-4495-b172-d765bf30c863" targetNamespace="http://schemas.microsoft.com/office/2006/metadata/properties" ma:root="true" ma:fieldsID="c1b8aea5cdd80a89853faab9e6a00653" ns2:_="" ns3:_="" ns4:_="">
    <xsd:import namespace="4d536ccb-b14a-4ea0-b1e3-f942d5f494ca"/>
    <xsd:import namespace="68efffe3-e1e8-4c67-8e83-45847638a375"/>
    <xsd:import namespace="4657331a-6d33-4495-b172-d765bf30c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ffe3-e1e8-4c67-8e83-45847638a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7331a-6d33-4495-b172-d765bf30c8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3253257-10fd-42a0-897c-78ad8b0d3b3c}" ma:internalName="TaxCatchAll" ma:showField="CatchAllData" ma:web="4657331a-6d33-4495-b172-d765bf30c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efffe3-e1e8-4c67-8e83-45847638a375">
      <Terms xmlns="http://schemas.microsoft.com/office/infopath/2007/PartnerControls"/>
    </lcf76f155ced4ddcb4097134ff3c332f>
    <TaxCatchAll xmlns="4657331a-6d33-4495-b172-d765bf30c8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5D7F-AEB7-48C5-B108-744BF9F8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68efffe3-e1e8-4c67-8e83-45847638a375"/>
    <ds:schemaRef ds:uri="4657331a-6d33-4495-b172-d765bf30c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8ABFC-AF8E-4397-A398-B83C1410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D3431-2B17-4A2F-B144-9C6A3D9C3F37}">
  <ds:schemaRefs>
    <ds:schemaRef ds:uri="http://schemas.microsoft.com/office/2006/metadata/properties"/>
    <ds:schemaRef ds:uri="http://schemas.microsoft.com/office/infopath/2007/PartnerControls"/>
    <ds:schemaRef ds:uri="68efffe3-e1e8-4c67-8e83-45847638a375"/>
    <ds:schemaRef ds:uri="4657331a-6d33-4495-b172-d765bf30c863"/>
  </ds:schemaRefs>
</ds:datastoreItem>
</file>

<file path=customXml/itemProps4.xml><?xml version="1.0" encoding="utf-8"?>
<ds:datastoreItem xmlns:ds="http://schemas.openxmlformats.org/officeDocument/2006/customXml" ds:itemID="{EB2C418F-9BD2-412F-B3E2-5652A14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Kerry</dc:creator>
  <cp:keywords/>
  <dc:description/>
  <cp:lastModifiedBy>Lawrence, Alison</cp:lastModifiedBy>
  <cp:revision>5</cp:revision>
  <cp:lastPrinted>2021-10-19T10:53:00Z</cp:lastPrinted>
  <dcterms:created xsi:type="dcterms:W3CDTF">2024-02-27T17:24:00Z</dcterms:created>
  <dcterms:modified xsi:type="dcterms:W3CDTF">2024-02-27T17:25:00Z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0x01010020830FD49976104295250E57D51C2B9B</vt:lpwstr>
  </property>
  <property fmtid="{D5CDD505-2E9C-101B-9397-08002B2CF9AE}" pid="3" name="Order">
    <vt:r8>1010000</vt:r8>
  </property>
  <property fmtid="{D5CDD505-2E9C-101B-9397-08002B2CF9AE}" pid="4" name="ClassificationContentMarkingHeaderShapeIds">
    <vt:lpwstr>4b59f874,5639d200,162eacb5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2023-10-24T07:21:12Z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9b783f91-9586-498c-b85b-6cc2140265b9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